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8CC" w:rsidRDefault="001538CC" w:rsidP="001538CC">
      <w:pPr>
        <w:pStyle w:val="Title"/>
      </w:pPr>
      <w:r w:rsidRPr="00BF3725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46.9pt;margin-top:46.65pt;width:220.15pt;height:306.3pt;z-index:251662336;mso-width-relative:margin;mso-height-relative:margin">
            <v:textbox>
              <w:txbxContent>
                <w:p w:rsidR="001538CC" w:rsidRDefault="001538CC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603500" cy="4631790"/>
                        <wp:effectExtent l="19050" t="0" r="6350" b="0"/>
                        <wp:docPr id="2" name="Picture 2" descr="D:\Michaels Profile\Documents\My Documents laptop\RCP garden\Medinal plant pics\Filipendula ulmaria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Michaels Profile\Documents\My Documents laptop\RCP garden\Medinal plant pics\Filipendula ulmaria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3500" cy="4631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3725">
        <w:rPr>
          <w:noProof/>
          <w:lang w:val="en-US" w:eastAsia="zh-TW"/>
        </w:rPr>
        <w:pict>
          <v:shape id="_x0000_s1028" type="#_x0000_t202" style="position:absolute;margin-left:231.4pt;margin-top:46.65pt;width:306.95pt;height:304.45pt;z-index:251664384;mso-width-percent:400;mso-width-percent:400;mso-width-relative:margin;mso-height-relative:margin">
            <v:textbox>
              <w:txbxContent>
                <w:p w:rsidR="001538CC" w:rsidRPr="001538CC" w:rsidRDefault="001538CC" w:rsidP="001538C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Theme="majorHAnsi" w:hAnsiTheme="majorHAnsi"/>
                      <w:sz w:val="32"/>
                      <w:szCs w:val="32"/>
                    </w:rPr>
                  </w:pPr>
                  <w:r w:rsidRPr="001538CC">
                    <w:rPr>
                      <w:rFonts w:asciiTheme="majorHAnsi" w:hAnsiTheme="majorHAnsi" w:cs="Arial"/>
                      <w:color w:val="000000"/>
                      <w:sz w:val="32"/>
                      <w:szCs w:val="32"/>
                    </w:rPr>
                    <w:t>Meadowsweet was one of the three herbs held most sacred to the Druids (</w:t>
                  </w:r>
                  <w:proofErr w:type="spellStart"/>
                  <w:r w:rsidRPr="001538CC">
                    <w:rPr>
                      <w:rFonts w:asciiTheme="majorHAnsi" w:hAnsiTheme="majorHAnsi" w:cs="Arial"/>
                      <w:color w:val="000000"/>
                      <w:sz w:val="32"/>
                      <w:szCs w:val="32"/>
                    </w:rPr>
                    <w:t>Vervain</w:t>
                  </w:r>
                  <w:proofErr w:type="spellEnd"/>
                  <w:r w:rsidRPr="001538CC">
                    <w:rPr>
                      <w:rFonts w:asciiTheme="majorHAnsi" w:hAnsiTheme="majorHAnsi" w:cs="Arial"/>
                      <w:color w:val="000000"/>
                      <w:sz w:val="32"/>
                      <w:szCs w:val="32"/>
                    </w:rPr>
                    <w:t xml:space="preserve"> and Water-mint being the other two).</w:t>
                  </w:r>
                </w:p>
                <w:p w:rsidR="001538CC" w:rsidRPr="001538CC" w:rsidRDefault="001538CC" w:rsidP="001538C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Theme="majorHAnsi" w:hAnsiTheme="majorHAnsi"/>
                      <w:sz w:val="32"/>
                      <w:szCs w:val="32"/>
                    </w:rPr>
                  </w:pPr>
                  <w:r w:rsidRPr="001538CC">
                    <w:rPr>
                      <w:rFonts w:asciiTheme="majorHAnsi" w:hAnsiTheme="majorHAnsi" w:cs="Arial"/>
                      <w:color w:val="000000"/>
                      <w:sz w:val="32"/>
                      <w:szCs w:val="32"/>
                    </w:rPr>
                    <w:t xml:space="preserve"> It was one of the fifty ingredients in a drink called 'Save' in Chaucer's 'Knight's Tale', where it was called </w:t>
                  </w:r>
                  <w:proofErr w:type="spellStart"/>
                  <w:r w:rsidRPr="001538CC">
                    <w:rPr>
                      <w:rFonts w:asciiTheme="majorHAnsi" w:hAnsiTheme="majorHAnsi" w:cs="Arial"/>
                      <w:color w:val="000000"/>
                      <w:sz w:val="32"/>
                      <w:szCs w:val="32"/>
                    </w:rPr>
                    <w:t>Medwort</w:t>
                  </w:r>
                  <w:proofErr w:type="spellEnd"/>
                  <w:r w:rsidRPr="001538CC">
                    <w:rPr>
                      <w:rFonts w:asciiTheme="majorHAnsi" w:hAnsiTheme="majorHAnsi" w:cs="Arial"/>
                      <w:color w:val="000000"/>
                      <w:sz w:val="32"/>
                      <w:szCs w:val="32"/>
                    </w:rPr>
                    <w:t xml:space="preserve"> or </w:t>
                  </w:r>
                  <w:proofErr w:type="spellStart"/>
                  <w:r w:rsidRPr="001538CC">
                    <w:rPr>
                      <w:rFonts w:asciiTheme="majorHAnsi" w:hAnsiTheme="majorHAnsi" w:cs="Arial"/>
                      <w:color w:val="000000"/>
                      <w:sz w:val="32"/>
                      <w:szCs w:val="32"/>
                    </w:rPr>
                    <w:t>Meadwort</w:t>
                  </w:r>
                  <w:proofErr w:type="spellEnd"/>
                  <w:r w:rsidRPr="001538CC">
                    <w:rPr>
                      <w:rFonts w:asciiTheme="majorHAnsi" w:hAnsiTheme="majorHAnsi" w:cs="Arial"/>
                      <w:color w:val="000000"/>
                      <w:sz w:val="32"/>
                      <w:szCs w:val="32"/>
                    </w:rPr>
                    <w:t>.</w:t>
                  </w:r>
                </w:p>
                <w:p w:rsidR="001538CC" w:rsidRPr="001538CC" w:rsidRDefault="001538CC" w:rsidP="001538C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Theme="majorHAnsi" w:hAnsiTheme="majorHAnsi"/>
                      <w:sz w:val="32"/>
                      <w:szCs w:val="32"/>
                    </w:rPr>
                  </w:pPr>
                  <w:r w:rsidRPr="001538CC">
                    <w:rPr>
                      <w:rFonts w:asciiTheme="majorHAnsi" w:hAnsiTheme="majorHAnsi" w:cs="Arial"/>
                      <w:color w:val="000000"/>
                      <w:sz w:val="32"/>
                      <w:szCs w:val="32"/>
                    </w:rPr>
                    <w:t xml:space="preserve"> It was also a popular Elizabethan strewing herb, strewn on the floor in houses and churches both for  warmth and to make a pleasant  smell</w:t>
                  </w:r>
                </w:p>
                <w:p w:rsidR="001538CC" w:rsidRDefault="001538CC"/>
              </w:txbxContent>
            </v:textbox>
          </v:shape>
        </w:pict>
      </w:r>
      <w:r w:rsidRPr="00BF3725">
        <w:rPr>
          <w:noProof/>
          <w:lang w:val="en-US" w:eastAsia="zh-TW"/>
        </w:rPr>
        <w:pict>
          <v:shape id="_x0000_s1026" type="#_x0000_t202" style="position:absolute;margin-left:-2.05pt;margin-top:46.65pt;width:208.7pt;height:306.3pt;z-index:251660288;mso-width-relative:margin;mso-height-relative:margin">
            <v:textbox>
              <w:txbxContent>
                <w:p w:rsidR="001538CC" w:rsidRDefault="001538CC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458085" cy="4373087"/>
                        <wp:effectExtent l="19050" t="0" r="0" b="0"/>
                        <wp:docPr id="1" name="Picture 1" descr="D:\Michaels Profile\Documents\My Documents laptop\RCP garden\Medinal plant pics\Filipendula ulmaria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ichaels Profile\Documents\My Documents laptop\RCP garden\Medinal plant pics\Filipendula ulmaria (6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8085" cy="4373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t xml:space="preserve">Meadowsweet </w:t>
      </w:r>
      <w:r w:rsidRPr="00972396">
        <w:rPr>
          <w:i/>
        </w:rPr>
        <w:t>Filipendula ulmaria</w:t>
      </w:r>
    </w:p>
    <w:p w:rsidR="001538CC" w:rsidRDefault="001538CC"/>
    <w:p w:rsidR="000B078B" w:rsidRDefault="001538CC">
      <w:r w:rsidRPr="00BF3725">
        <w:rPr>
          <w:noProof/>
          <w:lang w:val="en-US" w:eastAsia="zh-TW"/>
        </w:rPr>
        <w:pict>
          <v:shape id="_x0000_s1029" type="#_x0000_t202" style="position:absolute;margin-left:-2.05pt;margin-top:291.45pt;width:769.1pt;height:183.5pt;z-index:251666432;mso-width-relative:margin;mso-height-relative:margin">
            <v:textbox>
              <w:txbxContent>
                <w:p w:rsidR="001538CC" w:rsidRPr="001538CC" w:rsidRDefault="001538CC" w:rsidP="001538C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 xml:space="preserve">In 1838 the Italian </w:t>
                  </w:r>
                  <w:proofErr w:type="spellStart"/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>Rafaele</w:t>
                  </w:r>
                  <w:proofErr w:type="spellEnd"/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>Piria</w:t>
                  </w:r>
                  <w:proofErr w:type="spellEnd"/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 xml:space="preserve"> first produced salicylic acid from the flower buds of meadowsweet and from willow bark (</w:t>
                  </w:r>
                  <w:r w:rsidRPr="001538CC">
                    <w:rPr>
                      <w:rFonts w:asciiTheme="majorHAnsi" w:hAnsiTheme="majorHAnsi" w:cs="Arial"/>
                      <w:i/>
                      <w:iCs/>
                      <w:color w:val="000000"/>
                      <w:sz w:val="24"/>
                      <w:szCs w:val="24"/>
                    </w:rPr>
                    <w:t xml:space="preserve">Salix </w:t>
                  </w:r>
                  <w:proofErr w:type="gramStart"/>
                  <w:r w:rsidRPr="001538CC">
                    <w:rPr>
                      <w:rFonts w:asciiTheme="majorHAnsi" w:hAnsiTheme="majorHAnsi" w:cs="Arial"/>
                      <w:i/>
                      <w:iCs/>
                      <w:color w:val="000000"/>
                      <w:sz w:val="24"/>
                      <w:szCs w:val="24"/>
                    </w:rPr>
                    <w:t>alba</w:t>
                  </w:r>
                  <w:proofErr w:type="gramEnd"/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 xml:space="preserve">). In1897 Hoffman </w:t>
                  </w:r>
                  <w:proofErr w:type="gramStart"/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>created  acetylsalicylic</w:t>
                  </w:r>
                  <w:proofErr w:type="gramEnd"/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 xml:space="preserve"> acid from salicylic acid  and found that  it  caused less stomach upset   than the parent  compound. Hoffman’s employer </w:t>
                  </w:r>
                  <w:proofErr w:type="gramStart"/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>the  drug</w:t>
                  </w:r>
                  <w:proofErr w:type="gramEnd"/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 xml:space="preserve"> company Bayer AG  marketed this  new drug calling it aspirin.</w:t>
                  </w:r>
                </w:p>
                <w:p w:rsidR="001538CC" w:rsidRPr="001538CC" w:rsidRDefault="001538CC" w:rsidP="001538C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 xml:space="preserve">Aspirin was named after  the old botanical  name for  Meadowsweet </w:t>
                  </w:r>
                  <w:proofErr w:type="spellStart"/>
                  <w:r w:rsidRPr="001538CC">
                    <w:rPr>
                      <w:rFonts w:asciiTheme="majorHAnsi" w:hAnsiTheme="majorHAnsi" w:cs="Arial"/>
                      <w:i/>
                      <w:color w:val="000000"/>
                      <w:sz w:val="24"/>
                      <w:szCs w:val="24"/>
                    </w:rPr>
                    <w:t>Spiraea</w:t>
                  </w:r>
                  <w:proofErr w:type="spellEnd"/>
                  <w:r w:rsidRPr="001538CC">
                    <w:rPr>
                      <w:rFonts w:asciiTheme="majorHAnsi" w:hAnsiTheme="majorHAnsi" w:cs="Arial"/>
                      <w:i/>
                      <w:color w:val="000000"/>
                      <w:sz w:val="24"/>
                      <w:szCs w:val="24"/>
                    </w:rPr>
                    <w:t xml:space="preserve"> ulmaria</w:t>
                  </w:r>
                </w:p>
                <w:p w:rsidR="001538CC" w:rsidRPr="001538CC" w:rsidRDefault="001538CC" w:rsidP="001538CC">
                  <w:pPr>
                    <w:pStyle w:val="ListParagraph"/>
                    <w:ind w:left="773"/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</w:pPr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>[</w:t>
                  </w:r>
                  <w:proofErr w:type="gramStart"/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>a</w:t>
                  </w:r>
                  <w:proofErr w:type="gramEnd"/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538CC">
                    <w:rPr>
                      <w:rFonts w:asciiTheme="majorHAnsi" w:hAnsiTheme="majorHAnsi" w:cs="Arial"/>
                      <w:i/>
                      <w:color w:val="000000"/>
                      <w:sz w:val="24"/>
                      <w:szCs w:val="24"/>
                    </w:rPr>
                    <w:t>Spir</w:t>
                  </w:r>
                  <w:proofErr w:type="spellEnd"/>
                  <w:r w:rsidRPr="001538CC">
                    <w:rPr>
                      <w:rFonts w:asciiTheme="majorHAnsi" w:hAnsiTheme="majorHAnsi" w:cs="Arial"/>
                      <w:i/>
                      <w:color w:val="000000"/>
                      <w:sz w:val="24"/>
                      <w:szCs w:val="24"/>
                    </w:rPr>
                    <w:t>(</w:t>
                  </w:r>
                  <w:proofErr w:type="spellStart"/>
                  <w:r w:rsidRPr="001538CC">
                    <w:rPr>
                      <w:rFonts w:asciiTheme="majorHAnsi" w:hAnsiTheme="majorHAnsi" w:cs="Arial"/>
                      <w:i/>
                      <w:color w:val="000000"/>
                      <w:sz w:val="24"/>
                      <w:szCs w:val="24"/>
                    </w:rPr>
                    <w:t>aea</w:t>
                  </w:r>
                  <w:proofErr w:type="spellEnd"/>
                  <w:r w:rsidRPr="001538CC">
                    <w:rPr>
                      <w:rFonts w:asciiTheme="majorHAnsi" w:hAnsiTheme="majorHAnsi" w:cs="Arial"/>
                      <w:i/>
                      <w:color w:val="000000"/>
                      <w:sz w:val="24"/>
                      <w:szCs w:val="24"/>
                    </w:rPr>
                    <w:t>)</w:t>
                  </w:r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 xml:space="preserve">in] </w:t>
                  </w:r>
                </w:p>
                <w:p w:rsidR="001538CC" w:rsidRPr="001538CC" w:rsidRDefault="001538CC" w:rsidP="001538CC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</w:pPr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 xml:space="preserve">In </w:t>
                  </w:r>
                  <w:proofErr w:type="gramStart"/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>current  herbal</w:t>
                  </w:r>
                  <w:proofErr w:type="gramEnd"/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 xml:space="preserve">  practice Meadowsweet is used in the treatment of heartburn, hyperacidity, gastritis and peptic ulceration.</w:t>
                  </w:r>
                </w:p>
                <w:p w:rsidR="001538CC" w:rsidRPr="001538CC" w:rsidRDefault="001538CC" w:rsidP="001538CC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</w:pPr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 xml:space="preserve">The anti-inflammatory action of the salicylates in meadowsweet makes it effective against rheumatic pain while the tannins and mucilages appear to buffer the adverse effects of isolated salicylates. </w:t>
                  </w:r>
                </w:p>
                <w:p w:rsidR="001538CC" w:rsidRPr="001538CC" w:rsidRDefault="001538CC" w:rsidP="001538CC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38CC">
                    <w:rPr>
                      <w:rFonts w:asciiTheme="majorHAnsi" w:hAnsiTheme="majorHAnsi" w:cs="Arial"/>
                      <w:color w:val="000000"/>
                      <w:sz w:val="24"/>
                      <w:szCs w:val="24"/>
                    </w:rPr>
                    <w:t>Meadowsweet is used as a supportive treatment for common colds as the salicylic acid acts to reduce fever.</w:t>
                  </w:r>
                </w:p>
                <w:p w:rsidR="001538CC" w:rsidRDefault="001538CC"/>
              </w:txbxContent>
            </v:textbox>
          </v:shape>
        </w:pict>
      </w:r>
    </w:p>
    <w:sectPr w:rsidR="000B078B" w:rsidSect="001538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57E16"/>
    <w:multiLevelType w:val="hybridMultilevel"/>
    <w:tmpl w:val="CD781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DD382F"/>
    <w:multiLevelType w:val="hybridMultilevel"/>
    <w:tmpl w:val="44C4A394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538CC"/>
    <w:rsid w:val="000B078B"/>
    <w:rsid w:val="000B6309"/>
    <w:rsid w:val="00153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7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538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538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8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38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1</cp:revision>
  <dcterms:created xsi:type="dcterms:W3CDTF">2012-08-19T11:25:00Z</dcterms:created>
  <dcterms:modified xsi:type="dcterms:W3CDTF">2012-08-19T11:33:00Z</dcterms:modified>
</cp:coreProperties>
</file>